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C1569" w14:textId="77777777" w:rsidR="00707B26" w:rsidRDefault="00707B26">
      <w:pPr>
        <w:rPr>
          <w:b/>
          <w:bCs/>
          <w:color w:val="7030A0"/>
          <w:sz w:val="32"/>
          <w:szCs w:val="32"/>
        </w:rPr>
      </w:pPr>
      <w:r w:rsidRPr="00707B26">
        <w:rPr>
          <w:noProof/>
          <w:color w:val="7030A0"/>
        </w:rPr>
        <w:drawing>
          <wp:anchor distT="0" distB="0" distL="114300" distR="114300" simplePos="0" relativeHeight="251659264" behindDoc="0" locked="0" layoutInCell="1" allowOverlap="1" wp14:anchorId="34DAC9B0" wp14:editId="487846B8">
            <wp:simplePos x="0" y="0"/>
            <wp:positionH relativeFrom="margin">
              <wp:align>right</wp:align>
            </wp:positionH>
            <wp:positionV relativeFrom="paragraph">
              <wp:posOffset>-274320</wp:posOffset>
            </wp:positionV>
            <wp:extent cx="1593961" cy="1495425"/>
            <wp:effectExtent l="0" t="0" r="635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93961" cy="14954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6FE22FB" w14:textId="77777777" w:rsidR="00707B26" w:rsidRDefault="00707B26">
      <w:pPr>
        <w:rPr>
          <w:b/>
          <w:bCs/>
          <w:color w:val="7030A0"/>
          <w:sz w:val="32"/>
          <w:szCs w:val="32"/>
        </w:rPr>
      </w:pPr>
    </w:p>
    <w:p w14:paraId="5E90B5BF" w14:textId="77777777" w:rsidR="00F47F01" w:rsidRDefault="00F47F01">
      <w:pPr>
        <w:rPr>
          <w:color w:val="7030A0"/>
        </w:rPr>
      </w:pPr>
      <w:r w:rsidRPr="00F47F01">
        <w:rPr>
          <w:b/>
          <w:bCs/>
          <w:color w:val="7030A0"/>
          <w:sz w:val="32"/>
          <w:szCs w:val="32"/>
        </w:rPr>
        <w:t>Sessions of care</w:t>
      </w:r>
      <w:r w:rsidRPr="00F47F01">
        <w:rPr>
          <w:color w:val="7030A0"/>
        </w:rPr>
        <w:t xml:space="preserve"> </w:t>
      </w:r>
    </w:p>
    <w:p w14:paraId="709953EC" w14:textId="77777777" w:rsidR="00F47F01" w:rsidRDefault="00F47F01">
      <w:r w:rsidRPr="00F47F01">
        <w:rPr>
          <w:b/>
          <w:bCs/>
          <w:color w:val="7030A0"/>
          <w:sz w:val="24"/>
          <w:szCs w:val="24"/>
        </w:rPr>
        <w:t>What is a session of care?</w:t>
      </w:r>
      <w:r w:rsidRPr="00F47F01">
        <w:rPr>
          <w:color w:val="7030A0"/>
        </w:rPr>
        <w:t xml:space="preserve"> </w:t>
      </w:r>
    </w:p>
    <w:p w14:paraId="45358862" w14:textId="77777777" w:rsidR="00F47F01" w:rsidRDefault="00F47F01">
      <w:pPr>
        <w:rPr>
          <w:sz w:val="24"/>
          <w:szCs w:val="24"/>
        </w:rPr>
      </w:pPr>
      <w:r w:rsidRPr="00F47F01">
        <w:rPr>
          <w:sz w:val="24"/>
          <w:szCs w:val="24"/>
        </w:rPr>
        <w:t xml:space="preserve">A session of care is the minimum period that a provider charges an individual a fee for providing </w:t>
      </w:r>
      <w:proofErr w:type="gramStart"/>
      <w:r w:rsidRPr="00F47F01">
        <w:rPr>
          <w:sz w:val="24"/>
          <w:szCs w:val="24"/>
        </w:rPr>
        <w:t>child care</w:t>
      </w:r>
      <w:proofErr w:type="gramEnd"/>
      <w:r w:rsidRPr="00F47F01">
        <w:rPr>
          <w:sz w:val="24"/>
          <w:szCs w:val="24"/>
        </w:rPr>
        <w:t xml:space="preserve"> (not the period the child actually attends). </w:t>
      </w:r>
    </w:p>
    <w:p w14:paraId="31BDF6FD" w14:textId="77777777" w:rsidR="00F47F01" w:rsidRDefault="00F47F01">
      <w:pPr>
        <w:rPr>
          <w:sz w:val="24"/>
          <w:szCs w:val="24"/>
        </w:rPr>
      </w:pPr>
      <w:r w:rsidRPr="00F47F01">
        <w:rPr>
          <w:sz w:val="24"/>
          <w:szCs w:val="24"/>
        </w:rPr>
        <w:t xml:space="preserve">A session of care can be any length of time up to 12 hours, but it cannot exceed 12 hours. Where care exceeds 12 hours, this must be submitted as two or more sessions of care. </w:t>
      </w:r>
    </w:p>
    <w:p w14:paraId="5FB90427" w14:textId="77777777" w:rsidR="00F47F01" w:rsidRDefault="00F47F01">
      <w:pPr>
        <w:rPr>
          <w:sz w:val="24"/>
          <w:szCs w:val="24"/>
        </w:rPr>
      </w:pPr>
      <w:r w:rsidRPr="00F47F01">
        <w:rPr>
          <w:sz w:val="24"/>
          <w:szCs w:val="24"/>
        </w:rPr>
        <w:t xml:space="preserve">A session of care cannot generally be reported for care during a time when the service is not open and available to provide child care (except where the service is closed due to a public holiday or local emergency (see Can an absence be reported for care when a service is closed? at page 54). </w:t>
      </w:r>
    </w:p>
    <w:p w14:paraId="57E12781" w14:textId="77777777" w:rsidR="00F47F01" w:rsidRDefault="00F47F01">
      <w:pPr>
        <w:rPr>
          <w:sz w:val="24"/>
          <w:szCs w:val="24"/>
        </w:rPr>
      </w:pPr>
      <w:r w:rsidRPr="00F47F01">
        <w:rPr>
          <w:sz w:val="24"/>
          <w:szCs w:val="24"/>
        </w:rPr>
        <w:t xml:space="preserve">There is no eligibility for Child Care Subsidy or Additional Child Care Subsidy for a session of care in the circumstances described below. Reporting care where there is no eligibility for Child Care Subsidy or Additional Child Care Subsidy or where no care occurred may be an offence or breach of a civil penalty provision under Family Assistance Law. </w:t>
      </w:r>
    </w:p>
    <w:p w14:paraId="73B569CF" w14:textId="77777777" w:rsidR="00F47F01" w:rsidRDefault="00F47F01">
      <w:pPr>
        <w:rPr>
          <w:sz w:val="24"/>
          <w:szCs w:val="24"/>
        </w:rPr>
      </w:pPr>
      <w:r w:rsidRPr="00F47F01">
        <w:rPr>
          <w:sz w:val="24"/>
          <w:szCs w:val="24"/>
        </w:rPr>
        <w:t xml:space="preserve">The circumstances where there is no eligibility for Child Care Subsidy include where care is provided to a child: </w:t>
      </w:r>
    </w:p>
    <w:p w14:paraId="11A92443" w14:textId="77777777" w:rsidR="00F47F01" w:rsidRPr="00F47F01" w:rsidRDefault="00F47F01" w:rsidP="00F47F01">
      <w:pPr>
        <w:pStyle w:val="ListParagraph"/>
        <w:numPr>
          <w:ilvl w:val="0"/>
          <w:numId w:val="1"/>
        </w:numPr>
        <w:spacing w:after="0"/>
        <w:rPr>
          <w:sz w:val="24"/>
          <w:szCs w:val="24"/>
        </w:rPr>
      </w:pPr>
      <w:r w:rsidRPr="00F47F01">
        <w:rPr>
          <w:sz w:val="24"/>
          <w:szCs w:val="24"/>
        </w:rPr>
        <w:t xml:space="preserve">aboard a transportation vehicle (such as a bus), unless the transport is merely incidental to a session of care being provided (such as to take children on an outing) </w:t>
      </w:r>
    </w:p>
    <w:p w14:paraId="20E0CDC6" w14:textId="77777777" w:rsidR="00F47F01" w:rsidRPr="00F47F01" w:rsidRDefault="00F47F01" w:rsidP="00F47F01">
      <w:pPr>
        <w:pStyle w:val="ListParagraph"/>
        <w:numPr>
          <w:ilvl w:val="0"/>
          <w:numId w:val="1"/>
        </w:numPr>
        <w:spacing w:after="0"/>
        <w:rPr>
          <w:sz w:val="24"/>
          <w:szCs w:val="24"/>
        </w:rPr>
      </w:pPr>
      <w:r w:rsidRPr="00F47F01">
        <w:rPr>
          <w:sz w:val="24"/>
          <w:szCs w:val="24"/>
        </w:rPr>
        <w:t xml:space="preserve">in a domestic living arrangement on residential premises which is the child’s own home; or when the child’s parent or other primary carer stays with the child while the care is taking place, except for care provided by an </w:t>
      </w:r>
      <w:proofErr w:type="gramStart"/>
      <w:r w:rsidRPr="00F47F01">
        <w:rPr>
          <w:sz w:val="24"/>
          <w:szCs w:val="24"/>
        </w:rPr>
        <w:t>In Home</w:t>
      </w:r>
      <w:proofErr w:type="gramEnd"/>
      <w:r w:rsidRPr="00F47F01">
        <w:rPr>
          <w:sz w:val="24"/>
          <w:szCs w:val="24"/>
        </w:rPr>
        <w:t xml:space="preserve"> Care service </w:t>
      </w:r>
    </w:p>
    <w:p w14:paraId="6B42D794" w14:textId="77777777" w:rsidR="00F47F01" w:rsidRPr="00F47F01" w:rsidRDefault="00F47F01" w:rsidP="00F47F01">
      <w:pPr>
        <w:pStyle w:val="ListParagraph"/>
        <w:numPr>
          <w:ilvl w:val="0"/>
          <w:numId w:val="1"/>
        </w:numPr>
        <w:spacing w:after="0"/>
        <w:rPr>
          <w:sz w:val="24"/>
          <w:szCs w:val="24"/>
        </w:rPr>
      </w:pPr>
      <w:r w:rsidRPr="00F47F01">
        <w:rPr>
          <w:sz w:val="24"/>
          <w:szCs w:val="24"/>
        </w:rPr>
        <w:t xml:space="preserve">by an educator who does not hold a required working with children card/check (or equivalent) or where the card/check has been issued but the Department of Education has not been notified of the card details </w:t>
      </w:r>
    </w:p>
    <w:p w14:paraId="7E5540DF" w14:textId="77777777" w:rsidR="00F47F01" w:rsidRPr="00F47F01" w:rsidRDefault="00F47F01" w:rsidP="00F47F01">
      <w:pPr>
        <w:pStyle w:val="ListParagraph"/>
        <w:numPr>
          <w:ilvl w:val="0"/>
          <w:numId w:val="1"/>
        </w:numPr>
        <w:spacing w:after="0"/>
        <w:rPr>
          <w:sz w:val="24"/>
          <w:szCs w:val="24"/>
        </w:rPr>
      </w:pPr>
      <w:r w:rsidRPr="00F47F01">
        <w:rPr>
          <w:sz w:val="24"/>
          <w:szCs w:val="24"/>
        </w:rPr>
        <w:t xml:space="preserve">while the child is attending school or engaged in a formal schooling program (including a home schooling or distance education program) during any part of the session of care (for example, sessions of before and after school care should not be reported to overlap with the child’s school hours). </w:t>
      </w:r>
    </w:p>
    <w:p w14:paraId="27A6B1CF" w14:textId="77777777" w:rsidR="00F47F01" w:rsidRDefault="00F47F01">
      <w:pPr>
        <w:rPr>
          <w:sz w:val="24"/>
          <w:szCs w:val="24"/>
        </w:rPr>
      </w:pPr>
    </w:p>
    <w:p w14:paraId="41002359" w14:textId="77777777" w:rsidR="00F47F01" w:rsidRPr="00F47F01" w:rsidRDefault="00F47F01">
      <w:pPr>
        <w:rPr>
          <w:b/>
          <w:bCs/>
          <w:sz w:val="24"/>
          <w:szCs w:val="24"/>
        </w:rPr>
      </w:pPr>
      <w:r w:rsidRPr="00F47F01">
        <w:rPr>
          <w:b/>
          <w:bCs/>
          <w:color w:val="7030A0"/>
          <w:sz w:val="24"/>
          <w:szCs w:val="24"/>
        </w:rPr>
        <w:t>Can care be provided by an educator to their own children or siblings?</w:t>
      </w:r>
      <w:r w:rsidRPr="00F47F01">
        <w:rPr>
          <w:b/>
          <w:bCs/>
          <w:sz w:val="24"/>
          <w:szCs w:val="24"/>
        </w:rPr>
        <w:t xml:space="preserve"> </w:t>
      </w:r>
    </w:p>
    <w:p w14:paraId="3D58DC4F" w14:textId="77777777" w:rsidR="00F47F01" w:rsidRPr="00F47F01" w:rsidRDefault="00F47F01" w:rsidP="00F47F01">
      <w:pPr>
        <w:spacing w:after="0"/>
        <w:rPr>
          <w:sz w:val="24"/>
          <w:szCs w:val="24"/>
        </w:rPr>
      </w:pPr>
      <w:r w:rsidRPr="00F47F01">
        <w:rPr>
          <w:sz w:val="24"/>
          <w:szCs w:val="24"/>
        </w:rPr>
        <w:t xml:space="preserve">There is no entitlement to Child Care Subsidy or Additional Child Care Subsidy for a session of care where a Family Day Care or In Home Care educator, or their partner, cares for: </w:t>
      </w:r>
    </w:p>
    <w:p w14:paraId="15088769" w14:textId="77777777" w:rsidR="00F47F01" w:rsidRPr="00F47F01" w:rsidRDefault="00F47F01" w:rsidP="00F47F01">
      <w:pPr>
        <w:pStyle w:val="ListParagraph"/>
        <w:numPr>
          <w:ilvl w:val="0"/>
          <w:numId w:val="2"/>
        </w:numPr>
        <w:spacing w:after="0"/>
        <w:rPr>
          <w:sz w:val="24"/>
          <w:szCs w:val="24"/>
        </w:rPr>
      </w:pPr>
      <w:r w:rsidRPr="00F47F01">
        <w:rPr>
          <w:sz w:val="24"/>
          <w:szCs w:val="24"/>
        </w:rPr>
        <w:t xml:space="preserve">their or their partner’s child, including a foster care child, adopted child, kinship child or child for which they otherwise have legal responsibility </w:t>
      </w:r>
    </w:p>
    <w:p w14:paraId="033F9047" w14:textId="77777777" w:rsidR="00F47F01" w:rsidRPr="00F47F01" w:rsidRDefault="00F47F01" w:rsidP="00F47F01">
      <w:pPr>
        <w:pStyle w:val="ListParagraph"/>
        <w:numPr>
          <w:ilvl w:val="0"/>
          <w:numId w:val="2"/>
        </w:numPr>
        <w:spacing w:after="0"/>
        <w:rPr>
          <w:sz w:val="24"/>
          <w:szCs w:val="24"/>
        </w:rPr>
      </w:pPr>
      <w:r w:rsidRPr="00F47F01">
        <w:rPr>
          <w:sz w:val="24"/>
          <w:szCs w:val="24"/>
        </w:rPr>
        <w:t xml:space="preserve">their or their partner’s brother, sister, half-brother or half-sister, </w:t>
      </w:r>
      <w:proofErr w:type="gramStart"/>
      <w:r w:rsidRPr="00F47F01">
        <w:rPr>
          <w:sz w:val="24"/>
          <w:szCs w:val="24"/>
        </w:rPr>
        <w:t>step-brother</w:t>
      </w:r>
      <w:proofErr w:type="gramEnd"/>
      <w:r w:rsidRPr="00F47F01">
        <w:rPr>
          <w:sz w:val="24"/>
          <w:szCs w:val="24"/>
        </w:rPr>
        <w:t xml:space="preserve"> or step-sister. </w:t>
      </w:r>
    </w:p>
    <w:p w14:paraId="388EB20F" w14:textId="77777777" w:rsidR="00345A23" w:rsidRDefault="00F47F01">
      <w:pPr>
        <w:rPr>
          <w:sz w:val="24"/>
          <w:szCs w:val="24"/>
        </w:rPr>
      </w:pPr>
      <w:r w:rsidRPr="00F47F01">
        <w:rPr>
          <w:sz w:val="24"/>
          <w:szCs w:val="24"/>
        </w:rPr>
        <w:t xml:space="preserve">Additionally, In Home Care educators are not entitled to Child Care Subsidy or Additional Child Care Subsidy for a session of care if they or their partner cares for a grandchild or great-grandchild, nephew, niece or cousin. </w:t>
      </w:r>
    </w:p>
    <w:p w14:paraId="5551C11E" w14:textId="77777777" w:rsidR="00345A23" w:rsidRDefault="00F47F01" w:rsidP="00345A23">
      <w:pPr>
        <w:spacing w:after="0"/>
        <w:rPr>
          <w:sz w:val="24"/>
          <w:szCs w:val="24"/>
        </w:rPr>
      </w:pPr>
      <w:r w:rsidRPr="00345A23">
        <w:rPr>
          <w:b/>
          <w:bCs/>
          <w:color w:val="7030A0"/>
          <w:sz w:val="24"/>
          <w:szCs w:val="24"/>
        </w:rPr>
        <w:t>Can care be provided by a Family Day Care service to a Family Day Care educator’s child?</w:t>
      </w:r>
      <w:r w:rsidRPr="00345A23">
        <w:rPr>
          <w:color w:val="7030A0"/>
          <w:sz w:val="24"/>
          <w:szCs w:val="24"/>
        </w:rPr>
        <w:t xml:space="preserve"> </w:t>
      </w:r>
      <w:r w:rsidRPr="00F47F01">
        <w:rPr>
          <w:sz w:val="24"/>
          <w:szCs w:val="24"/>
        </w:rPr>
        <w:t xml:space="preserve">There is no entitlement to Child Care Subsidy or Additional Child Care Subsidy where a Family Day Care educator’s, or their partner’s, child is provided with care by a Family Day Care service on the same day that the Family Day Care educator (the parent of the child) also provides care for a Family Day Care service. However, there are limited exceptions to this rule where: </w:t>
      </w:r>
    </w:p>
    <w:p w14:paraId="3C6A7A4F" w14:textId="77777777" w:rsidR="00345A23" w:rsidRPr="00345A23" w:rsidRDefault="00F47F01" w:rsidP="00345A23">
      <w:pPr>
        <w:pStyle w:val="ListParagraph"/>
        <w:numPr>
          <w:ilvl w:val="0"/>
          <w:numId w:val="3"/>
        </w:numPr>
        <w:spacing w:after="0"/>
        <w:rPr>
          <w:sz w:val="24"/>
          <w:szCs w:val="24"/>
        </w:rPr>
      </w:pPr>
      <w:r w:rsidRPr="00345A23">
        <w:rPr>
          <w:sz w:val="24"/>
          <w:szCs w:val="24"/>
        </w:rPr>
        <w:lastRenderedPageBreak/>
        <w:t xml:space="preserve">the child has been diagnosed as having a medical condition listed in Schedule 1 or 2 of the Minister’s Rules, documentary evidence of the diagnosis is provided to the provider, and the diagnosis was obtained within 24 months of providing the documentary evidence (unless the diagnosis is permanent) </w:t>
      </w:r>
    </w:p>
    <w:p w14:paraId="5BE2FD71" w14:textId="77777777" w:rsidR="00345A23" w:rsidRPr="00345A23" w:rsidRDefault="00F47F01" w:rsidP="00345A23">
      <w:pPr>
        <w:pStyle w:val="ListParagraph"/>
        <w:numPr>
          <w:ilvl w:val="0"/>
          <w:numId w:val="3"/>
        </w:numPr>
        <w:spacing w:after="0"/>
        <w:rPr>
          <w:sz w:val="24"/>
          <w:szCs w:val="24"/>
        </w:rPr>
      </w:pPr>
      <w:r w:rsidRPr="00345A23">
        <w:rPr>
          <w:sz w:val="24"/>
          <w:szCs w:val="24"/>
        </w:rPr>
        <w:t xml:space="preserve">the service is receiving Inclusion Support Program assistance (see Appendix F) as part of providing care to the child and the child is undergoing assessment for disability, and documentary evidence has been provided to the provider </w:t>
      </w:r>
    </w:p>
    <w:p w14:paraId="2E21C29A" w14:textId="77777777" w:rsidR="00345A23" w:rsidRPr="00345A23" w:rsidRDefault="00F47F01" w:rsidP="00345A23">
      <w:pPr>
        <w:pStyle w:val="ListParagraph"/>
        <w:numPr>
          <w:ilvl w:val="0"/>
          <w:numId w:val="3"/>
        </w:numPr>
        <w:spacing w:after="0"/>
        <w:rPr>
          <w:sz w:val="24"/>
          <w:szCs w:val="24"/>
        </w:rPr>
      </w:pPr>
      <w:r w:rsidRPr="00345A23">
        <w:rPr>
          <w:sz w:val="24"/>
          <w:szCs w:val="24"/>
        </w:rPr>
        <w:t xml:space="preserve">the child lives in an area defined as being remote or very remote and documentary evidence has been provided to the provider </w:t>
      </w:r>
    </w:p>
    <w:p w14:paraId="60334CA9" w14:textId="77777777" w:rsidR="00345A23" w:rsidRPr="00345A23" w:rsidRDefault="00F47F01" w:rsidP="00345A23">
      <w:pPr>
        <w:pStyle w:val="ListParagraph"/>
        <w:numPr>
          <w:ilvl w:val="0"/>
          <w:numId w:val="3"/>
        </w:numPr>
        <w:spacing w:after="0"/>
        <w:rPr>
          <w:sz w:val="24"/>
          <w:szCs w:val="24"/>
        </w:rPr>
      </w:pPr>
      <w:r w:rsidRPr="00345A23">
        <w:rPr>
          <w:sz w:val="24"/>
          <w:szCs w:val="24"/>
        </w:rPr>
        <w:t xml:space="preserve">the parent has provided documentary evidence to the provider that, at the usual time care is provided to the child, they were either </w:t>
      </w:r>
    </w:p>
    <w:p w14:paraId="2B10CA82" w14:textId="77777777" w:rsidR="00345A23" w:rsidRPr="00345A23" w:rsidRDefault="00F47F01" w:rsidP="00345A23">
      <w:pPr>
        <w:pStyle w:val="ListParagraph"/>
        <w:numPr>
          <w:ilvl w:val="0"/>
          <w:numId w:val="4"/>
        </w:numPr>
        <w:spacing w:after="0"/>
        <w:rPr>
          <w:sz w:val="24"/>
          <w:szCs w:val="24"/>
        </w:rPr>
      </w:pPr>
      <w:r w:rsidRPr="00345A23">
        <w:rPr>
          <w:sz w:val="24"/>
          <w:szCs w:val="24"/>
        </w:rPr>
        <w:t xml:space="preserve">working (other than for an approved Family Day Care service) for at least two hours a day in paid work </w:t>
      </w:r>
    </w:p>
    <w:p w14:paraId="3E35B245" w14:textId="77777777" w:rsidR="00345A23" w:rsidRPr="00345A23" w:rsidRDefault="00F47F01" w:rsidP="00345A23">
      <w:pPr>
        <w:pStyle w:val="ListParagraph"/>
        <w:numPr>
          <w:ilvl w:val="0"/>
          <w:numId w:val="4"/>
        </w:numPr>
        <w:spacing w:after="0"/>
        <w:rPr>
          <w:sz w:val="24"/>
          <w:szCs w:val="24"/>
        </w:rPr>
      </w:pPr>
      <w:r w:rsidRPr="00345A23">
        <w:rPr>
          <w:sz w:val="24"/>
          <w:szCs w:val="24"/>
        </w:rPr>
        <w:t xml:space="preserve">enrolled in a course of study leading to a Certificate III level or above qualification and engaged in scheduled activities as part of that course while the child is in care. </w:t>
      </w:r>
    </w:p>
    <w:p w14:paraId="2D04E120" w14:textId="77777777" w:rsidR="00345A23" w:rsidRDefault="00F47F01">
      <w:pPr>
        <w:rPr>
          <w:sz w:val="24"/>
          <w:szCs w:val="24"/>
        </w:rPr>
      </w:pPr>
      <w:r w:rsidRPr="00F47F01">
        <w:rPr>
          <w:sz w:val="24"/>
          <w:szCs w:val="24"/>
        </w:rPr>
        <w:t xml:space="preserve">In simple terms, a Family Day Care educator has no entitlement to Child Care Subsidy or Additional Child Care Subsidy for the care provided to their child by another Family Day Care educator on a day that they are providing care unless one of the above very limited exemptions applies. </w:t>
      </w:r>
    </w:p>
    <w:p w14:paraId="2F3D5D38" w14:textId="77777777" w:rsidR="00345A23" w:rsidRDefault="00F47F01">
      <w:pPr>
        <w:rPr>
          <w:sz w:val="24"/>
          <w:szCs w:val="24"/>
        </w:rPr>
      </w:pPr>
      <w:r w:rsidRPr="00F47F01">
        <w:rPr>
          <w:sz w:val="24"/>
          <w:szCs w:val="24"/>
        </w:rPr>
        <w:t xml:space="preserve">Where an exemption does apply, records must be maintained so that the entitlement can be properly determined (see When is a register of care required? at page 71). </w:t>
      </w:r>
    </w:p>
    <w:p w14:paraId="602E09F4" w14:textId="77777777" w:rsidR="00345A23" w:rsidRDefault="00F47F01">
      <w:pPr>
        <w:rPr>
          <w:sz w:val="24"/>
          <w:szCs w:val="24"/>
        </w:rPr>
      </w:pPr>
      <w:r w:rsidRPr="00345A23">
        <w:rPr>
          <w:b/>
          <w:bCs/>
          <w:color w:val="7030A0"/>
          <w:sz w:val="24"/>
          <w:szCs w:val="24"/>
        </w:rPr>
        <w:t>Can care be provided by relatives of the children?</w:t>
      </w:r>
      <w:r w:rsidRPr="00F47F01">
        <w:rPr>
          <w:sz w:val="24"/>
          <w:szCs w:val="24"/>
        </w:rPr>
        <w:t xml:space="preserve"> </w:t>
      </w:r>
    </w:p>
    <w:p w14:paraId="6140C2F6" w14:textId="77777777" w:rsidR="00345A23" w:rsidRDefault="00F47F01">
      <w:pPr>
        <w:rPr>
          <w:sz w:val="24"/>
          <w:szCs w:val="24"/>
        </w:rPr>
      </w:pPr>
      <w:r w:rsidRPr="00F47F01">
        <w:rPr>
          <w:sz w:val="24"/>
          <w:szCs w:val="24"/>
        </w:rPr>
        <w:t xml:space="preserve">Family Assistance Law limits the number of children to whom a Family Day Care educator can provide care at the service if they are related to the Family Day Care educator. </w:t>
      </w:r>
    </w:p>
    <w:p w14:paraId="0C8431BC" w14:textId="77777777" w:rsidR="00345A23" w:rsidRDefault="00F47F01" w:rsidP="00345A23">
      <w:pPr>
        <w:spacing w:after="0"/>
        <w:rPr>
          <w:sz w:val="24"/>
          <w:szCs w:val="24"/>
        </w:rPr>
      </w:pPr>
      <w:r w:rsidRPr="00F47F01">
        <w:rPr>
          <w:sz w:val="24"/>
          <w:szCs w:val="24"/>
        </w:rPr>
        <w:t xml:space="preserve">More specifically, the rule states that it is a condition for continued approval of a Family Day Care service that the provider ensures that less than 50 per cent of the children to whom any Family Day Care educator is providing care within any Child Care Subsidy fortnight at the service are related to the Family Day Care educator as a: </w:t>
      </w:r>
    </w:p>
    <w:p w14:paraId="4674AF05" w14:textId="77777777" w:rsidR="00345A23" w:rsidRPr="00345A23" w:rsidRDefault="00F47F01" w:rsidP="00345A23">
      <w:pPr>
        <w:pStyle w:val="ListParagraph"/>
        <w:numPr>
          <w:ilvl w:val="0"/>
          <w:numId w:val="5"/>
        </w:numPr>
        <w:spacing w:after="0"/>
        <w:rPr>
          <w:sz w:val="24"/>
          <w:szCs w:val="24"/>
        </w:rPr>
      </w:pPr>
      <w:r w:rsidRPr="00345A23">
        <w:rPr>
          <w:sz w:val="24"/>
          <w:szCs w:val="24"/>
        </w:rPr>
        <w:t xml:space="preserve">niece or nephew </w:t>
      </w:r>
    </w:p>
    <w:p w14:paraId="056B35BA" w14:textId="77777777" w:rsidR="00345A23" w:rsidRPr="00345A23" w:rsidRDefault="00F47F01" w:rsidP="00345A23">
      <w:pPr>
        <w:pStyle w:val="ListParagraph"/>
        <w:numPr>
          <w:ilvl w:val="0"/>
          <w:numId w:val="5"/>
        </w:numPr>
        <w:spacing w:after="0"/>
        <w:rPr>
          <w:sz w:val="24"/>
          <w:szCs w:val="24"/>
        </w:rPr>
      </w:pPr>
      <w:r w:rsidRPr="00345A23">
        <w:rPr>
          <w:sz w:val="24"/>
          <w:szCs w:val="24"/>
        </w:rPr>
        <w:t xml:space="preserve">cousin </w:t>
      </w:r>
    </w:p>
    <w:p w14:paraId="7CF8CB0D" w14:textId="77777777" w:rsidR="00345A23" w:rsidRPr="00345A23" w:rsidRDefault="00F47F01" w:rsidP="00345A23">
      <w:pPr>
        <w:pStyle w:val="ListParagraph"/>
        <w:numPr>
          <w:ilvl w:val="0"/>
          <w:numId w:val="5"/>
        </w:numPr>
        <w:spacing w:after="0"/>
        <w:rPr>
          <w:sz w:val="24"/>
          <w:szCs w:val="24"/>
        </w:rPr>
      </w:pPr>
      <w:r w:rsidRPr="00345A23">
        <w:rPr>
          <w:sz w:val="24"/>
          <w:szCs w:val="24"/>
        </w:rPr>
        <w:t xml:space="preserve">grandchild (including a great-grandchild). </w:t>
      </w:r>
    </w:p>
    <w:p w14:paraId="6F92B18C" w14:textId="77777777" w:rsidR="00345A23" w:rsidRDefault="00F47F01" w:rsidP="00345A23">
      <w:pPr>
        <w:spacing w:after="0"/>
        <w:rPr>
          <w:sz w:val="24"/>
          <w:szCs w:val="24"/>
        </w:rPr>
      </w:pPr>
      <w:r w:rsidRPr="00F47F01">
        <w:rPr>
          <w:sz w:val="24"/>
          <w:szCs w:val="24"/>
        </w:rPr>
        <w:t xml:space="preserve">It is important to note that: </w:t>
      </w:r>
    </w:p>
    <w:p w14:paraId="69B24390" w14:textId="77777777" w:rsidR="00345A23" w:rsidRPr="00345A23" w:rsidRDefault="00F47F01" w:rsidP="00345A23">
      <w:pPr>
        <w:pStyle w:val="ListParagraph"/>
        <w:numPr>
          <w:ilvl w:val="0"/>
          <w:numId w:val="6"/>
        </w:numPr>
        <w:spacing w:after="0"/>
        <w:rPr>
          <w:sz w:val="24"/>
          <w:szCs w:val="24"/>
        </w:rPr>
      </w:pPr>
      <w:r w:rsidRPr="00345A23">
        <w:rPr>
          <w:sz w:val="24"/>
          <w:szCs w:val="24"/>
        </w:rPr>
        <w:t xml:space="preserve">relatives of the children in care not listed above will not be treated as relatives </w:t>
      </w:r>
    </w:p>
    <w:p w14:paraId="76D6E751" w14:textId="77777777" w:rsidR="00345A23" w:rsidRPr="00345A23" w:rsidRDefault="00F47F01" w:rsidP="00345A23">
      <w:pPr>
        <w:pStyle w:val="ListParagraph"/>
        <w:numPr>
          <w:ilvl w:val="0"/>
          <w:numId w:val="6"/>
        </w:numPr>
        <w:spacing w:after="0"/>
        <w:rPr>
          <w:sz w:val="24"/>
          <w:szCs w:val="24"/>
        </w:rPr>
      </w:pPr>
      <w:r w:rsidRPr="00345A23">
        <w:rPr>
          <w:sz w:val="24"/>
          <w:szCs w:val="24"/>
        </w:rPr>
        <w:t>relatives of a Family Day Care educator’s partner (by either de facto or marriage) will be considered relatives of the Family Day Care educator</w:t>
      </w:r>
    </w:p>
    <w:p w14:paraId="2D74FFDE" w14:textId="77777777" w:rsidR="00345A23" w:rsidRPr="00345A23" w:rsidRDefault="00F47F01" w:rsidP="00345A23">
      <w:pPr>
        <w:pStyle w:val="ListParagraph"/>
        <w:numPr>
          <w:ilvl w:val="0"/>
          <w:numId w:val="6"/>
        </w:numPr>
        <w:spacing w:after="0"/>
        <w:rPr>
          <w:sz w:val="24"/>
          <w:szCs w:val="24"/>
        </w:rPr>
      </w:pPr>
      <w:r w:rsidRPr="00345A23">
        <w:rPr>
          <w:sz w:val="24"/>
          <w:szCs w:val="24"/>
        </w:rPr>
        <w:t xml:space="preserve">the ratio of ‘less than 50 per cent’ is applied to the number of children cared for at the service across the whole Child Care Subsidy fortnight and not to one session of care. </w:t>
      </w:r>
    </w:p>
    <w:p w14:paraId="7C88C1C9" w14:textId="77777777" w:rsidR="00345A23" w:rsidRPr="00345A23" w:rsidRDefault="00F47F01">
      <w:pPr>
        <w:rPr>
          <w:b/>
          <w:bCs/>
          <w:color w:val="7030A0"/>
          <w:sz w:val="28"/>
          <w:szCs w:val="28"/>
        </w:rPr>
      </w:pPr>
      <w:r w:rsidRPr="00345A23">
        <w:rPr>
          <w:b/>
          <w:bCs/>
          <w:color w:val="7030A0"/>
          <w:sz w:val="28"/>
          <w:szCs w:val="28"/>
        </w:rPr>
        <w:t xml:space="preserve">Reporting sessions of care </w:t>
      </w:r>
    </w:p>
    <w:p w14:paraId="257F2991" w14:textId="77777777" w:rsidR="00345A23" w:rsidRDefault="00F47F01">
      <w:pPr>
        <w:rPr>
          <w:sz w:val="24"/>
          <w:szCs w:val="24"/>
        </w:rPr>
      </w:pPr>
      <w:r w:rsidRPr="00345A23">
        <w:rPr>
          <w:b/>
          <w:bCs/>
          <w:color w:val="7030A0"/>
          <w:sz w:val="24"/>
          <w:szCs w:val="24"/>
        </w:rPr>
        <w:t>Why is accurate reporting important?</w:t>
      </w:r>
      <w:r w:rsidRPr="00345A23">
        <w:rPr>
          <w:sz w:val="24"/>
          <w:szCs w:val="24"/>
        </w:rPr>
        <w:t xml:space="preserve"> </w:t>
      </w:r>
    </w:p>
    <w:p w14:paraId="1A6A68BC" w14:textId="77777777" w:rsidR="00345A23" w:rsidRDefault="00F47F01">
      <w:pPr>
        <w:rPr>
          <w:sz w:val="24"/>
          <w:szCs w:val="24"/>
        </w:rPr>
      </w:pPr>
      <w:r w:rsidRPr="00F47F01">
        <w:rPr>
          <w:sz w:val="24"/>
          <w:szCs w:val="24"/>
        </w:rPr>
        <w:t xml:space="preserve">It is vital that a provider submits accurate session reports on time. This enables the Commonwealth to correctly calculate of the amount of Child Care Subsidy or Additional Child Care Subsidy (if any) that is payable for care provided to a child. </w:t>
      </w:r>
    </w:p>
    <w:p w14:paraId="7F40AB97" w14:textId="77777777" w:rsidR="00345A23" w:rsidRDefault="00F47F01">
      <w:pPr>
        <w:rPr>
          <w:sz w:val="24"/>
          <w:szCs w:val="24"/>
        </w:rPr>
      </w:pPr>
      <w:r w:rsidRPr="00F47F01">
        <w:rPr>
          <w:sz w:val="24"/>
          <w:szCs w:val="24"/>
        </w:rPr>
        <w:t xml:space="preserve">Inaccurate reports can result in incorrect Child Care Subsidy and Additional Child Care Subsidy and affect the eligible individuals and children to whom the care relates. Further, under Family Assistance Law, a person may commit an offence and is liable for a civil penalty if a session report is not submitted within the required timeframe (see below) and containing the required information (as set out in Table 7), including information needed to determine whether an individual is eligible for, or entitled to be paid, Child Care Subsidy or Additional Child Care Subsidy and, if so, the amount. </w:t>
      </w:r>
    </w:p>
    <w:p w14:paraId="6F03C201" w14:textId="77777777" w:rsidR="00345A23" w:rsidRDefault="00F47F01">
      <w:pPr>
        <w:rPr>
          <w:sz w:val="24"/>
          <w:szCs w:val="24"/>
        </w:rPr>
      </w:pPr>
      <w:r w:rsidRPr="00345A23">
        <w:rPr>
          <w:b/>
          <w:bCs/>
          <w:color w:val="7030A0"/>
          <w:sz w:val="24"/>
          <w:szCs w:val="24"/>
        </w:rPr>
        <w:lastRenderedPageBreak/>
        <w:t>How is a session report submitted?</w:t>
      </w:r>
      <w:r w:rsidRPr="00F47F01">
        <w:rPr>
          <w:sz w:val="24"/>
          <w:szCs w:val="24"/>
        </w:rPr>
        <w:t xml:space="preserve"> </w:t>
      </w:r>
    </w:p>
    <w:p w14:paraId="7E368DD4" w14:textId="77777777" w:rsidR="00345A23" w:rsidRDefault="00F47F01">
      <w:pPr>
        <w:rPr>
          <w:sz w:val="24"/>
          <w:szCs w:val="24"/>
        </w:rPr>
      </w:pPr>
      <w:r w:rsidRPr="00F47F01">
        <w:rPr>
          <w:sz w:val="24"/>
          <w:szCs w:val="24"/>
        </w:rPr>
        <w:t xml:space="preserve">Sessions of care are reported through a provider’s </w:t>
      </w:r>
      <w:proofErr w:type="gramStart"/>
      <w:r w:rsidRPr="00F47F01">
        <w:rPr>
          <w:sz w:val="24"/>
          <w:szCs w:val="24"/>
        </w:rPr>
        <w:t>child care</w:t>
      </w:r>
      <w:proofErr w:type="gramEnd"/>
      <w:r w:rsidRPr="00F47F01">
        <w:rPr>
          <w:sz w:val="24"/>
          <w:szCs w:val="24"/>
        </w:rPr>
        <w:t xml:space="preserve"> software or the PEP. Child Care Subsidy cannot be paid until a session report is received. </w:t>
      </w:r>
    </w:p>
    <w:p w14:paraId="0DEC0CC2" w14:textId="77777777" w:rsidR="00345A23" w:rsidRDefault="00F47F01">
      <w:pPr>
        <w:rPr>
          <w:sz w:val="24"/>
          <w:szCs w:val="24"/>
        </w:rPr>
      </w:pPr>
      <w:r w:rsidRPr="00F47F01">
        <w:rPr>
          <w:sz w:val="24"/>
          <w:szCs w:val="24"/>
        </w:rPr>
        <w:t xml:space="preserve">A session report must be submitted for each child for each week a session of care has been provided (including absences). It must contain at least one session of care for a week, recorded as either an attendance or absence. It must only include sessions of care for which an individual incurred a genuine fee liability. </w:t>
      </w:r>
    </w:p>
    <w:p w14:paraId="33B22301" w14:textId="77777777" w:rsidR="00345A23" w:rsidRDefault="00F47F01">
      <w:pPr>
        <w:rPr>
          <w:sz w:val="24"/>
          <w:szCs w:val="24"/>
        </w:rPr>
      </w:pPr>
      <w:r w:rsidRPr="00F47F01">
        <w:rPr>
          <w:sz w:val="24"/>
          <w:szCs w:val="24"/>
        </w:rPr>
        <w:t xml:space="preserve">Session reports must be accurate. If the Department of Human Services has concerns about the accuracy of session reports, it can stop processing payments until the information has been verified. </w:t>
      </w:r>
    </w:p>
    <w:p w14:paraId="53F59D80" w14:textId="77777777" w:rsidR="00345A23" w:rsidRDefault="00F47F01">
      <w:pPr>
        <w:rPr>
          <w:b/>
          <w:bCs/>
          <w:color w:val="7030A0"/>
          <w:sz w:val="24"/>
          <w:szCs w:val="24"/>
        </w:rPr>
      </w:pPr>
      <w:r w:rsidRPr="00345A23">
        <w:rPr>
          <w:b/>
          <w:bCs/>
          <w:color w:val="7030A0"/>
          <w:sz w:val="24"/>
          <w:szCs w:val="24"/>
        </w:rPr>
        <w:t xml:space="preserve">When are session reports submitted? </w:t>
      </w:r>
    </w:p>
    <w:p w14:paraId="10A823ED" w14:textId="77777777" w:rsidR="00345A23" w:rsidRDefault="00F47F01" w:rsidP="00345A23">
      <w:pPr>
        <w:spacing w:after="0"/>
        <w:rPr>
          <w:sz w:val="24"/>
          <w:szCs w:val="24"/>
        </w:rPr>
      </w:pPr>
      <w:r w:rsidRPr="00F47F01">
        <w:rPr>
          <w:sz w:val="24"/>
          <w:szCs w:val="24"/>
        </w:rPr>
        <w:t xml:space="preserve">Session reports must be submitted within 14 days after the end of the week when the sessions were provided, except where: </w:t>
      </w:r>
    </w:p>
    <w:p w14:paraId="1D76E835" w14:textId="77777777" w:rsidR="00345A23" w:rsidRPr="00345A23" w:rsidRDefault="00F47F01" w:rsidP="00345A23">
      <w:pPr>
        <w:pStyle w:val="ListParagraph"/>
        <w:numPr>
          <w:ilvl w:val="0"/>
          <w:numId w:val="7"/>
        </w:numPr>
        <w:spacing w:after="0"/>
        <w:rPr>
          <w:sz w:val="24"/>
          <w:szCs w:val="24"/>
        </w:rPr>
      </w:pPr>
      <w:r w:rsidRPr="00345A23">
        <w:rPr>
          <w:sz w:val="24"/>
          <w:szCs w:val="24"/>
        </w:rPr>
        <w:t xml:space="preserve">a provider or service was not yet approved, or was suspended, on the day the child’s enrolment started. In this case the session report must be provided within seven days after the end of the week in which the approval was provided or the suspension was revoked </w:t>
      </w:r>
    </w:p>
    <w:p w14:paraId="75B6FA10" w14:textId="77777777" w:rsidR="00345A23" w:rsidRPr="00345A23" w:rsidRDefault="00F47F01" w:rsidP="00345A23">
      <w:pPr>
        <w:pStyle w:val="ListParagraph"/>
        <w:numPr>
          <w:ilvl w:val="0"/>
          <w:numId w:val="7"/>
        </w:numPr>
        <w:spacing w:after="0"/>
        <w:rPr>
          <w:sz w:val="24"/>
          <w:szCs w:val="24"/>
        </w:rPr>
      </w:pPr>
      <w:r w:rsidRPr="00345A23">
        <w:rPr>
          <w:sz w:val="24"/>
          <w:szCs w:val="24"/>
        </w:rPr>
        <w:t xml:space="preserve">a provider has received business continuity payments because it is unable to provide session reports (such as because its system access is down). In this case, session reports must be submitted within 14 days after it becomes able to submit reports again. </w:t>
      </w:r>
    </w:p>
    <w:p w14:paraId="07A43C97" w14:textId="77777777" w:rsidR="00345A23" w:rsidRDefault="00345A23" w:rsidP="00345A23">
      <w:pPr>
        <w:spacing w:after="0"/>
        <w:rPr>
          <w:b/>
          <w:bCs/>
          <w:color w:val="7030A0"/>
          <w:sz w:val="24"/>
          <w:szCs w:val="24"/>
        </w:rPr>
      </w:pPr>
    </w:p>
    <w:p w14:paraId="42B51B3C" w14:textId="77777777" w:rsidR="00345A23" w:rsidRDefault="00F47F01" w:rsidP="00345A23">
      <w:pPr>
        <w:spacing w:after="0"/>
        <w:rPr>
          <w:color w:val="7030A0"/>
          <w:sz w:val="24"/>
          <w:szCs w:val="24"/>
        </w:rPr>
      </w:pPr>
      <w:r w:rsidRPr="00345A23">
        <w:rPr>
          <w:b/>
          <w:bCs/>
          <w:color w:val="7030A0"/>
          <w:sz w:val="24"/>
          <w:szCs w:val="24"/>
        </w:rPr>
        <w:t>What information is in a session report?</w:t>
      </w:r>
      <w:r w:rsidRPr="00345A23">
        <w:rPr>
          <w:color w:val="7030A0"/>
          <w:sz w:val="24"/>
          <w:szCs w:val="24"/>
        </w:rPr>
        <w:t xml:space="preserve"> </w:t>
      </w:r>
    </w:p>
    <w:p w14:paraId="38E2B758" w14:textId="77777777" w:rsidR="00345A23" w:rsidRDefault="00F47F01" w:rsidP="00345A23">
      <w:pPr>
        <w:spacing w:after="0"/>
        <w:rPr>
          <w:sz w:val="24"/>
          <w:szCs w:val="24"/>
        </w:rPr>
      </w:pPr>
      <w:r w:rsidRPr="00F47F01">
        <w:rPr>
          <w:sz w:val="24"/>
          <w:szCs w:val="24"/>
        </w:rPr>
        <w:t xml:space="preserve">Session reports need to be provided for each child for each week that care is provided and need to include the details summarised in Table 7. </w:t>
      </w:r>
    </w:p>
    <w:p w14:paraId="6CA0900B" w14:textId="77777777" w:rsidR="00707B26" w:rsidRDefault="00707B26" w:rsidP="00345A23">
      <w:pPr>
        <w:spacing w:after="0"/>
        <w:rPr>
          <w:sz w:val="24"/>
          <w:szCs w:val="24"/>
        </w:rPr>
      </w:pPr>
      <w:r w:rsidRPr="00345A23">
        <w:rPr>
          <w:noProof/>
          <w:sz w:val="24"/>
          <w:szCs w:val="24"/>
        </w:rPr>
        <w:drawing>
          <wp:anchor distT="0" distB="0" distL="114300" distR="114300" simplePos="0" relativeHeight="251658240" behindDoc="0" locked="0" layoutInCell="1" allowOverlap="1" wp14:anchorId="493DDC42" wp14:editId="65379A87">
            <wp:simplePos x="0" y="0"/>
            <wp:positionH relativeFrom="column">
              <wp:posOffset>734060</wp:posOffset>
            </wp:positionH>
            <wp:positionV relativeFrom="paragraph">
              <wp:posOffset>4445</wp:posOffset>
            </wp:positionV>
            <wp:extent cx="4534788" cy="5212715"/>
            <wp:effectExtent l="0" t="0" r="0" b="698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34788" cy="52127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C2F778" w14:textId="77777777" w:rsidR="00707B26" w:rsidRDefault="00707B26" w:rsidP="00345A23">
      <w:pPr>
        <w:spacing w:after="0"/>
        <w:rPr>
          <w:sz w:val="24"/>
          <w:szCs w:val="24"/>
        </w:rPr>
      </w:pPr>
    </w:p>
    <w:p w14:paraId="609CB200" w14:textId="77777777" w:rsidR="00707B26" w:rsidRDefault="00707B26" w:rsidP="00345A23">
      <w:pPr>
        <w:spacing w:after="0"/>
        <w:rPr>
          <w:sz w:val="24"/>
          <w:szCs w:val="24"/>
        </w:rPr>
      </w:pPr>
    </w:p>
    <w:p w14:paraId="76658A0E" w14:textId="77777777" w:rsidR="00707B26" w:rsidRDefault="00707B26" w:rsidP="00345A23">
      <w:pPr>
        <w:spacing w:after="0"/>
        <w:rPr>
          <w:sz w:val="24"/>
          <w:szCs w:val="24"/>
        </w:rPr>
      </w:pPr>
    </w:p>
    <w:p w14:paraId="306E360B" w14:textId="77777777" w:rsidR="00707B26" w:rsidRDefault="00707B26" w:rsidP="00345A23">
      <w:pPr>
        <w:spacing w:after="0"/>
        <w:rPr>
          <w:sz w:val="24"/>
          <w:szCs w:val="24"/>
        </w:rPr>
      </w:pPr>
    </w:p>
    <w:p w14:paraId="0F1C20B0" w14:textId="77777777" w:rsidR="00707B26" w:rsidRDefault="00707B26" w:rsidP="00345A23">
      <w:pPr>
        <w:spacing w:after="0"/>
        <w:rPr>
          <w:sz w:val="24"/>
          <w:szCs w:val="24"/>
        </w:rPr>
      </w:pPr>
    </w:p>
    <w:p w14:paraId="451EA780" w14:textId="77777777" w:rsidR="00707B26" w:rsidRDefault="00707B26" w:rsidP="00345A23">
      <w:pPr>
        <w:spacing w:after="0"/>
        <w:rPr>
          <w:sz w:val="24"/>
          <w:szCs w:val="24"/>
        </w:rPr>
      </w:pPr>
    </w:p>
    <w:p w14:paraId="440CAFBE" w14:textId="77777777" w:rsidR="00707B26" w:rsidRDefault="00707B26" w:rsidP="00345A23">
      <w:pPr>
        <w:spacing w:after="0"/>
        <w:rPr>
          <w:sz w:val="24"/>
          <w:szCs w:val="24"/>
        </w:rPr>
      </w:pPr>
    </w:p>
    <w:p w14:paraId="35BEE87C" w14:textId="77777777" w:rsidR="00707B26" w:rsidRDefault="00707B26" w:rsidP="00345A23">
      <w:pPr>
        <w:spacing w:after="0"/>
        <w:rPr>
          <w:sz w:val="24"/>
          <w:szCs w:val="24"/>
        </w:rPr>
      </w:pPr>
    </w:p>
    <w:p w14:paraId="77E9BC6D" w14:textId="77777777" w:rsidR="00707B26" w:rsidRDefault="00707B26" w:rsidP="00345A23">
      <w:pPr>
        <w:spacing w:after="0"/>
        <w:rPr>
          <w:sz w:val="24"/>
          <w:szCs w:val="24"/>
        </w:rPr>
      </w:pPr>
    </w:p>
    <w:p w14:paraId="5CEEAA91" w14:textId="77777777" w:rsidR="00707B26" w:rsidRDefault="00707B26" w:rsidP="00345A23">
      <w:pPr>
        <w:spacing w:after="0"/>
        <w:rPr>
          <w:sz w:val="24"/>
          <w:szCs w:val="24"/>
        </w:rPr>
      </w:pPr>
    </w:p>
    <w:p w14:paraId="4B125803" w14:textId="77777777" w:rsidR="00707B26" w:rsidRDefault="00707B26" w:rsidP="00345A23">
      <w:pPr>
        <w:spacing w:after="0"/>
        <w:rPr>
          <w:sz w:val="24"/>
          <w:szCs w:val="24"/>
        </w:rPr>
      </w:pPr>
    </w:p>
    <w:p w14:paraId="19C7550B" w14:textId="77777777" w:rsidR="00707B26" w:rsidRDefault="00707B26" w:rsidP="00345A23">
      <w:pPr>
        <w:spacing w:after="0"/>
        <w:rPr>
          <w:sz w:val="24"/>
          <w:szCs w:val="24"/>
        </w:rPr>
      </w:pPr>
    </w:p>
    <w:p w14:paraId="0F163455" w14:textId="77777777" w:rsidR="00707B26" w:rsidRDefault="00707B26" w:rsidP="00345A23">
      <w:pPr>
        <w:spacing w:after="0"/>
        <w:rPr>
          <w:sz w:val="24"/>
          <w:szCs w:val="24"/>
        </w:rPr>
      </w:pPr>
    </w:p>
    <w:p w14:paraId="61E2503B" w14:textId="77777777" w:rsidR="00707B26" w:rsidRDefault="00707B26" w:rsidP="00345A23">
      <w:pPr>
        <w:spacing w:after="0"/>
        <w:rPr>
          <w:sz w:val="24"/>
          <w:szCs w:val="24"/>
        </w:rPr>
      </w:pPr>
    </w:p>
    <w:p w14:paraId="422CDFD8" w14:textId="77777777" w:rsidR="00707B26" w:rsidRDefault="00707B26" w:rsidP="00345A23">
      <w:pPr>
        <w:spacing w:after="0"/>
        <w:rPr>
          <w:sz w:val="24"/>
          <w:szCs w:val="24"/>
        </w:rPr>
      </w:pPr>
    </w:p>
    <w:p w14:paraId="4E943756" w14:textId="77777777" w:rsidR="00707B26" w:rsidRDefault="00707B26" w:rsidP="00345A23">
      <w:pPr>
        <w:spacing w:after="0"/>
        <w:rPr>
          <w:sz w:val="24"/>
          <w:szCs w:val="24"/>
        </w:rPr>
      </w:pPr>
    </w:p>
    <w:p w14:paraId="271BBE3A" w14:textId="77777777" w:rsidR="00707B26" w:rsidRDefault="00707B26" w:rsidP="00345A23">
      <w:pPr>
        <w:spacing w:after="0"/>
        <w:rPr>
          <w:sz w:val="24"/>
          <w:szCs w:val="24"/>
        </w:rPr>
      </w:pPr>
    </w:p>
    <w:p w14:paraId="6E5D84B2" w14:textId="77777777" w:rsidR="00707B26" w:rsidRDefault="00707B26" w:rsidP="00345A23">
      <w:pPr>
        <w:spacing w:after="0"/>
        <w:rPr>
          <w:sz w:val="24"/>
          <w:szCs w:val="24"/>
        </w:rPr>
      </w:pPr>
    </w:p>
    <w:p w14:paraId="14B88166" w14:textId="77777777" w:rsidR="00707B26" w:rsidRDefault="00707B26" w:rsidP="00345A23">
      <w:pPr>
        <w:spacing w:after="0"/>
        <w:rPr>
          <w:sz w:val="24"/>
          <w:szCs w:val="24"/>
        </w:rPr>
      </w:pPr>
    </w:p>
    <w:p w14:paraId="0548ECB7" w14:textId="77777777" w:rsidR="00707B26" w:rsidRDefault="00707B26" w:rsidP="00345A23">
      <w:pPr>
        <w:spacing w:after="0"/>
        <w:rPr>
          <w:sz w:val="24"/>
          <w:szCs w:val="24"/>
        </w:rPr>
      </w:pPr>
    </w:p>
    <w:p w14:paraId="59ADE6F8" w14:textId="77777777" w:rsidR="00707B26" w:rsidRDefault="00707B26" w:rsidP="00345A23">
      <w:pPr>
        <w:spacing w:after="0"/>
        <w:rPr>
          <w:sz w:val="24"/>
          <w:szCs w:val="24"/>
        </w:rPr>
      </w:pPr>
    </w:p>
    <w:p w14:paraId="7F82A4A9" w14:textId="77777777" w:rsidR="00707B26" w:rsidRDefault="00707B26" w:rsidP="00345A23">
      <w:pPr>
        <w:spacing w:after="0"/>
        <w:rPr>
          <w:sz w:val="24"/>
          <w:szCs w:val="24"/>
        </w:rPr>
      </w:pPr>
    </w:p>
    <w:p w14:paraId="51F3EF2A" w14:textId="77777777" w:rsidR="00707B26" w:rsidRDefault="00707B26" w:rsidP="00345A23">
      <w:pPr>
        <w:spacing w:after="0"/>
        <w:rPr>
          <w:sz w:val="24"/>
          <w:szCs w:val="24"/>
        </w:rPr>
      </w:pPr>
    </w:p>
    <w:p w14:paraId="162AFD32" w14:textId="77777777" w:rsidR="00707B26" w:rsidRDefault="00707B26" w:rsidP="00345A23">
      <w:pPr>
        <w:spacing w:after="0"/>
        <w:rPr>
          <w:sz w:val="24"/>
          <w:szCs w:val="24"/>
        </w:rPr>
      </w:pPr>
    </w:p>
    <w:p w14:paraId="0A401FF7" w14:textId="77777777" w:rsidR="00707B26" w:rsidRDefault="00707B26" w:rsidP="00345A23">
      <w:pPr>
        <w:spacing w:after="0"/>
        <w:rPr>
          <w:sz w:val="24"/>
          <w:szCs w:val="24"/>
        </w:rPr>
      </w:pPr>
    </w:p>
    <w:p w14:paraId="5916EE11" w14:textId="77777777" w:rsidR="00707B26" w:rsidRPr="00707B26" w:rsidRDefault="00F47F01" w:rsidP="00345A23">
      <w:pPr>
        <w:spacing w:after="0"/>
        <w:rPr>
          <w:b/>
          <w:bCs/>
          <w:color w:val="7030A0"/>
          <w:sz w:val="28"/>
          <w:szCs w:val="28"/>
        </w:rPr>
      </w:pPr>
      <w:r w:rsidRPr="00707B26">
        <w:rPr>
          <w:b/>
          <w:bCs/>
          <w:color w:val="7030A0"/>
          <w:sz w:val="28"/>
          <w:szCs w:val="28"/>
        </w:rPr>
        <w:lastRenderedPageBreak/>
        <w:t xml:space="preserve">Reporting absences </w:t>
      </w:r>
    </w:p>
    <w:p w14:paraId="5FB7E9E0" w14:textId="77777777" w:rsidR="00707B26" w:rsidRDefault="00F47F01" w:rsidP="00345A23">
      <w:pPr>
        <w:spacing w:after="0"/>
        <w:rPr>
          <w:sz w:val="24"/>
          <w:szCs w:val="24"/>
        </w:rPr>
      </w:pPr>
      <w:r w:rsidRPr="00F47F01">
        <w:rPr>
          <w:sz w:val="24"/>
          <w:szCs w:val="24"/>
        </w:rPr>
        <w:t xml:space="preserve">Child Care Subsidy is payable for up to 42 absence days for a child in a financial year for sessions of care a child is enrolled in and did not attend, but only for sessions of care where an individual still incurs a genuine fee liability to pay for the care. A reason does not need to be provided for a child’s initial 42 days of absence. </w:t>
      </w:r>
    </w:p>
    <w:p w14:paraId="2D941F33" w14:textId="77777777" w:rsidR="00707B26" w:rsidRDefault="00707B26" w:rsidP="00345A23">
      <w:pPr>
        <w:spacing w:after="0"/>
        <w:rPr>
          <w:sz w:val="24"/>
          <w:szCs w:val="24"/>
        </w:rPr>
      </w:pPr>
    </w:p>
    <w:p w14:paraId="267DC5CA" w14:textId="77777777" w:rsidR="00707B26" w:rsidRDefault="00F47F01" w:rsidP="00345A23">
      <w:pPr>
        <w:spacing w:after="0"/>
        <w:rPr>
          <w:sz w:val="24"/>
          <w:szCs w:val="24"/>
        </w:rPr>
      </w:pPr>
      <w:r w:rsidRPr="00F47F01">
        <w:rPr>
          <w:sz w:val="24"/>
          <w:szCs w:val="24"/>
        </w:rPr>
        <w:t xml:space="preserve">Once 42 absence days have occurred in a financial year, Child Care Subsidy can only be paid for any additional absences where they are taken for a reason set out in Family Assistance Law. These reasons are: </w:t>
      </w:r>
    </w:p>
    <w:p w14:paraId="42199D31" w14:textId="77777777" w:rsidR="00707B26" w:rsidRDefault="00F47F01" w:rsidP="00707B26">
      <w:pPr>
        <w:pStyle w:val="ListParagraph"/>
        <w:numPr>
          <w:ilvl w:val="0"/>
          <w:numId w:val="8"/>
        </w:numPr>
        <w:spacing w:after="0"/>
        <w:rPr>
          <w:sz w:val="24"/>
          <w:szCs w:val="24"/>
        </w:rPr>
      </w:pPr>
      <w:r w:rsidRPr="00707B26">
        <w:rPr>
          <w:sz w:val="24"/>
          <w:szCs w:val="24"/>
        </w:rPr>
        <w:t xml:space="preserve">the child, the individual who cares for the child, the individual’s partner or another person with whom the child lives is ill and the service has been given a medical certificate by a medical practitioner </w:t>
      </w:r>
    </w:p>
    <w:p w14:paraId="6BB02D3A" w14:textId="77777777" w:rsidR="00707B26" w:rsidRPr="00707B26" w:rsidRDefault="00707B26" w:rsidP="00707B26">
      <w:pPr>
        <w:pStyle w:val="ListParagraph"/>
        <w:numPr>
          <w:ilvl w:val="0"/>
          <w:numId w:val="8"/>
        </w:numPr>
        <w:spacing w:after="0"/>
        <w:rPr>
          <w:sz w:val="24"/>
          <w:szCs w:val="24"/>
        </w:rPr>
      </w:pPr>
      <w:r>
        <w:rPr>
          <w:sz w:val="24"/>
          <w:szCs w:val="24"/>
        </w:rPr>
        <w:t>the</w:t>
      </w:r>
      <w:r w:rsidR="00F47F01" w:rsidRPr="00707B26">
        <w:rPr>
          <w:sz w:val="24"/>
          <w:szCs w:val="24"/>
        </w:rPr>
        <w:t xml:space="preserve"> child is attending preschool </w:t>
      </w:r>
    </w:p>
    <w:p w14:paraId="60C3EE66" w14:textId="77777777" w:rsidR="00707B26" w:rsidRPr="00707B26" w:rsidRDefault="00F47F01" w:rsidP="00707B26">
      <w:pPr>
        <w:pStyle w:val="ListParagraph"/>
        <w:numPr>
          <w:ilvl w:val="0"/>
          <w:numId w:val="8"/>
        </w:numPr>
        <w:spacing w:after="0"/>
        <w:rPr>
          <w:sz w:val="24"/>
          <w:szCs w:val="24"/>
        </w:rPr>
      </w:pPr>
      <w:r w:rsidRPr="00707B26">
        <w:rPr>
          <w:sz w:val="24"/>
          <w:szCs w:val="24"/>
        </w:rPr>
        <w:t xml:space="preserve">alternative arrangements have been made on a pupil-free day </w:t>
      </w:r>
    </w:p>
    <w:p w14:paraId="579DA149" w14:textId="77777777" w:rsidR="00707B26" w:rsidRPr="00707B26" w:rsidRDefault="00F47F01" w:rsidP="00707B26">
      <w:pPr>
        <w:pStyle w:val="ListParagraph"/>
        <w:numPr>
          <w:ilvl w:val="0"/>
          <w:numId w:val="8"/>
        </w:numPr>
        <w:spacing w:after="0"/>
        <w:rPr>
          <w:sz w:val="24"/>
          <w:szCs w:val="24"/>
        </w:rPr>
      </w:pPr>
      <w:r w:rsidRPr="00707B26">
        <w:rPr>
          <w:sz w:val="24"/>
          <w:szCs w:val="24"/>
        </w:rPr>
        <w:t xml:space="preserve">the child has not been immunised against an infectious disease, the absence occurs during an immunisation grace period and a medical practitioner has certified that exposure to the infectious disease would pose a health risk to the child </w:t>
      </w:r>
    </w:p>
    <w:p w14:paraId="55414C61" w14:textId="77777777" w:rsidR="00707B26" w:rsidRPr="00707B26" w:rsidRDefault="00F47F01" w:rsidP="00707B26">
      <w:pPr>
        <w:pStyle w:val="ListParagraph"/>
        <w:numPr>
          <w:ilvl w:val="0"/>
          <w:numId w:val="8"/>
        </w:numPr>
        <w:spacing w:after="0"/>
        <w:rPr>
          <w:sz w:val="24"/>
          <w:szCs w:val="24"/>
        </w:rPr>
      </w:pPr>
      <w:r w:rsidRPr="00707B26">
        <w:rPr>
          <w:sz w:val="24"/>
          <w:szCs w:val="24"/>
        </w:rPr>
        <w:t xml:space="preserve">the absence is because the child is spending time with a person other than the individual who is their usual carer as required by a court order or a parenting plan, and the service has a copy of the relevant court order or parenting plan for the child </w:t>
      </w:r>
    </w:p>
    <w:p w14:paraId="451BFD6E" w14:textId="77777777" w:rsidR="00707B26" w:rsidRPr="00707B26" w:rsidRDefault="00F47F01" w:rsidP="00707B26">
      <w:pPr>
        <w:pStyle w:val="ListParagraph"/>
        <w:numPr>
          <w:ilvl w:val="0"/>
          <w:numId w:val="8"/>
        </w:numPr>
        <w:spacing w:after="0"/>
        <w:rPr>
          <w:sz w:val="24"/>
          <w:szCs w:val="24"/>
        </w:rPr>
      </w:pPr>
      <w:r w:rsidRPr="00707B26">
        <w:rPr>
          <w:sz w:val="24"/>
          <w:szCs w:val="24"/>
        </w:rPr>
        <w:t xml:space="preserve">the service is closed as a direct result of a period of local emergency </w:t>
      </w:r>
    </w:p>
    <w:p w14:paraId="5DD636C8" w14:textId="77777777" w:rsidR="00707B26" w:rsidRPr="00707B26" w:rsidRDefault="00F47F01" w:rsidP="00707B26">
      <w:pPr>
        <w:pStyle w:val="ListParagraph"/>
        <w:numPr>
          <w:ilvl w:val="0"/>
          <w:numId w:val="8"/>
        </w:numPr>
        <w:spacing w:after="0"/>
        <w:rPr>
          <w:sz w:val="24"/>
          <w:szCs w:val="24"/>
        </w:rPr>
      </w:pPr>
      <w:r w:rsidRPr="00707B26">
        <w:rPr>
          <w:sz w:val="24"/>
          <w:szCs w:val="24"/>
        </w:rPr>
        <w:t xml:space="preserve">the child cannot attend because of a local emergency (for example, because they are unable to travel to the service), during the period of the emergency or up to 28 days afterwards </w:t>
      </w:r>
    </w:p>
    <w:p w14:paraId="7E007DFB" w14:textId="77777777" w:rsidR="00707B26" w:rsidRPr="00707B26" w:rsidRDefault="00F47F01" w:rsidP="00707B26">
      <w:pPr>
        <w:pStyle w:val="ListParagraph"/>
        <w:numPr>
          <w:ilvl w:val="0"/>
          <w:numId w:val="8"/>
        </w:numPr>
        <w:spacing w:after="0"/>
        <w:rPr>
          <w:sz w:val="24"/>
          <w:szCs w:val="24"/>
        </w:rPr>
      </w:pPr>
      <w:r w:rsidRPr="00707B26">
        <w:rPr>
          <w:sz w:val="24"/>
          <w:szCs w:val="24"/>
        </w:rPr>
        <w:t xml:space="preserve">the individual who cares for the child has decided the child should not attend the service for up to seven days immediately following the end of a period of local emergency. </w:t>
      </w:r>
    </w:p>
    <w:p w14:paraId="73EDF287" w14:textId="77777777" w:rsidR="00707B26" w:rsidRDefault="00F47F01" w:rsidP="00707B26">
      <w:pPr>
        <w:rPr>
          <w:sz w:val="24"/>
          <w:szCs w:val="24"/>
        </w:rPr>
      </w:pPr>
      <w:r w:rsidRPr="00F47F01">
        <w:rPr>
          <w:sz w:val="24"/>
          <w:szCs w:val="24"/>
        </w:rPr>
        <w:t xml:space="preserve">In shared care arrangements (where separated parents both claim Child Care Subsidy for the child’s care), the 42 absences are allocated to the child, not to each individual parent. </w:t>
      </w:r>
    </w:p>
    <w:p w14:paraId="0A7E1810" w14:textId="77777777" w:rsidR="00707B26" w:rsidRDefault="00F47F01" w:rsidP="00707B26">
      <w:pPr>
        <w:rPr>
          <w:sz w:val="24"/>
          <w:szCs w:val="24"/>
        </w:rPr>
      </w:pPr>
      <w:proofErr w:type="gramStart"/>
      <w:r w:rsidRPr="00F47F01">
        <w:rPr>
          <w:sz w:val="24"/>
          <w:szCs w:val="24"/>
        </w:rPr>
        <w:t>Child care</w:t>
      </w:r>
      <w:proofErr w:type="gramEnd"/>
      <w:r w:rsidRPr="00F47F01">
        <w:rPr>
          <w:sz w:val="24"/>
          <w:szCs w:val="24"/>
        </w:rPr>
        <w:t xml:space="preserve"> fee assistance is payable for sessions of care provided to a child for an attendance or an allowable absence and not on the number of places a child care service has available on a day. Therefore, where a child is absent from a session of care that was pre-booked and the provider charges the family and claims an absence on their behalf, the service can offer the absent child’s place to another child. </w:t>
      </w:r>
    </w:p>
    <w:p w14:paraId="226DCA66" w14:textId="77777777" w:rsidR="00707B26" w:rsidRDefault="00F47F01" w:rsidP="00707B26">
      <w:pPr>
        <w:rPr>
          <w:sz w:val="24"/>
          <w:szCs w:val="24"/>
        </w:rPr>
      </w:pPr>
      <w:r w:rsidRPr="00F47F01">
        <w:rPr>
          <w:sz w:val="24"/>
          <w:szCs w:val="24"/>
        </w:rPr>
        <w:t xml:space="preserve">Some services choose to apply discounted fees when children are absent, particularly when parents provide advance </w:t>
      </w:r>
      <w:proofErr w:type="gramStart"/>
      <w:r w:rsidRPr="00F47F01">
        <w:rPr>
          <w:sz w:val="24"/>
          <w:szCs w:val="24"/>
        </w:rPr>
        <w:t>notice</w:t>
      </w:r>
      <w:proofErr w:type="gramEnd"/>
      <w:r w:rsidRPr="00F47F01">
        <w:rPr>
          <w:sz w:val="24"/>
          <w:szCs w:val="24"/>
        </w:rPr>
        <w:t xml:space="preserve"> or the service is able to fill the absent child’s place. This flexibility is strongly encouraged, and providers should consider this possibility when charging fees for days when children are absent. </w:t>
      </w:r>
    </w:p>
    <w:p w14:paraId="68FA6173" w14:textId="77777777" w:rsidR="00707B26" w:rsidRDefault="00F47F01" w:rsidP="00707B26">
      <w:pPr>
        <w:rPr>
          <w:sz w:val="24"/>
          <w:szCs w:val="24"/>
        </w:rPr>
      </w:pPr>
      <w:r w:rsidRPr="00F47F01">
        <w:rPr>
          <w:sz w:val="24"/>
          <w:szCs w:val="24"/>
        </w:rPr>
        <w:t xml:space="preserve">If the fees are discounted, it is important to report the discounted fees to the department so that the correct Child Care Subsidy can be calculated based on the actual fee the parent is charged for that session. </w:t>
      </w:r>
    </w:p>
    <w:p w14:paraId="68797408" w14:textId="77777777" w:rsidR="00707B26" w:rsidRDefault="00F47F01" w:rsidP="00707B26">
      <w:pPr>
        <w:rPr>
          <w:color w:val="7030A0"/>
          <w:sz w:val="24"/>
          <w:szCs w:val="24"/>
        </w:rPr>
      </w:pPr>
      <w:r w:rsidRPr="00707B26">
        <w:rPr>
          <w:b/>
          <w:bCs/>
          <w:color w:val="7030A0"/>
          <w:sz w:val="24"/>
          <w:szCs w:val="24"/>
        </w:rPr>
        <w:t>Can an absence be reported for care when a service is closed?</w:t>
      </w:r>
      <w:r w:rsidRPr="00707B26">
        <w:rPr>
          <w:color w:val="7030A0"/>
          <w:sz w:val="24"/>
          <w:szCs w:val="24"/>
        </w:rPr>
        <w:t xml:space="preserve"> </w:t>
      </w:r>
    </w:p>
    <w:p w14:paraId="16654F65" w14:textId="77777777" w:rsidR="00707B26" w:rsidRDefault="00F47F01" w:rsidP="00707B26">
      <w:pPr>
        <w:rPr>
          <w:sz w:val="24"/>
          <w:szCs w:val="24"/>
        </w:rPr>
      </w:pPr>
      <w:r w:rsidRPr="00F47F01">
        <w:rPr>
          <w:sz w:val="24"/>
          <w:szCs w:val="24"/>
        </w:rPr>
        <w:t xml:space="preserve">If a service is closed for any reason other than a public holiday or a local emergency (as determined by the Department of Education state or territory office), the provider cannot report children as absent from care. </w:t>
      </w:r>
    </w:p>
    <w:p w14:paraId="47A38C2A" w14:textId="77777777" w:rsidR="00707B26" w:rsidRDefault="00F47F01" w:rsidP="00707B26">
      <w:pPr>
        <w:rPr>
          <w:sz w:val="24"/>
          <w:szCs w:val="24"/>
        </w:rPr>
      </w:pPr>
      <w:r w:rsidRPr="00F47F01">
        <w:rPr>
          <w:sz w:val="24"/>
          <w:szCs w:val="24"/>
        </w:rPr>
        <w:t xml:space="preserve">For example, if a service is closed for renovations on the premises or administrative reasons and the provider advises families that care is unavailable on that day, the provider cannot report children as absent and claim Child Care Subsidy for enrolled sessions of care. </w:t>
      </w:r>
    </w:p>
    <w:p w14:paraId="6845031E" w14:textId="77777777" w:rsidR="00707B26" w:rsidRDefault="00F47F01" w:rsidP="00707B26">
      <w:pPr>
        <w:rPr>
          <w:sz w:val="24"/>
          <w:szCs w:val="24"/>
        </w:rPr>
      </w:pPr>
      <w:r w:rsidRPr="00707B26">
        <w:rPr>
          <w:b/>
          <w:bCs/>
          <w:color w:val="7030A0"/>
          <w:sz w:val="24"/>
          <w:szCs w:val="24"/>
        </w:rPr>
        <w:t>Can absences be reported before the child first attends care?</w:t>
      </w:r>
      <w:r w:rsidRPr="00707B26">
        <w:rPr>
          <w:color w:val="7030A0"/>
          <w:sz w:val="24"/>
          <w:szCs w:val="24"/>
        </w:rPr>
        <w:t xml:space="preserve"> </w:t>
      </w:r>
    </w:p>
    <w:p w14:paraId="3A958A43" w14:textId="77777777" w:rsidR="00707B26" w:rsidRDefault="00F47F01" w:rsidP="00707B26">
      <w:pPr>
        <w:rPr>
          <w:sz w:val="24"/>
          <w:szCs w:val="24"/>
        </w:rPr>
      </w:pPr>
      <w:r w:rsidRPr="00F47F01">
        <w:rPr>
          <w:sz w:val="24"/>
          <w:szCs w:val="24"/>
        </w:rPr>
        <w:t>Child Care Subsidy will not be paid for absences where a provider charges a family to reserve a place for a child who has not yet physically started care.</w:t>
      </w:r>
    </w:p>
    <w:p w14:paraId="15E6098E" w14:textId="77777777" w:rsidR="00707B26" w:rsidRDefault="00F47F01" w:rsidP="00707B26">
      <w:pPr>
        <w:rPr>
          <w:sz w:val="24"/>
          <w:szCs w:val="24"/>
        </w:rPr>
      </w:pPr>
      <w:r w:rsidRPr="00F47F01">
        <w:rPr>
          <w:sz w:val="24"/>
          <w:szCs w:val="24"/>
        </w:rPr>
        <w:t xml:space="preserve"> In addition, if a child is booked in to start at a service on a particular date but does not attend on that day, no Child Care Subsidy will be paid until the child physically attends a session of care. </w:t>
      </w:r>
    </w:p>
    <w:p w14:paraId="35093E90" w14:textId="77777777" w:rsidR="00707B26" w:rsidRDefault="00F47F01" w:rsidP="00707B26">
      <w:pPr>
        <w:rPr>
          <w:sz w:val="24"/>
          <w:szCs w:val="24"/>
        </w:rPr>
      </w:pPr>
      <w:r w:rsidRPr="00F47F01">
        <w:rPr>
          <w:sz w:val="24"/>
          <w:szCs w:val="24"/>
        </w:rPr>
        <w:lastRenderedPageBreak/>
        <w:t xml:space="preserve">Similarly, a </w:t>
      </w:r>
      <w:proofErr w:type="gramStart"/>
      <w:r w:rsidRPr="00F47F01">
        <w:rPr>
          <w:sz w:val="24"/>
          <w:szCs w:val="24"/>
        </w:rPr>
        <w:t>child care</w:t>
      </w:r>
      <w:proofErr w:type="gramEnd"/>
      <w:r w:rsidRPr="00F47F01">
        <w:rPr>
          <w:sz w:val="24"/>
          <w:szCs w:val="24"/>
        </w:rPr>
        <w:t xml:space="preserve"> service is taken to have permanently ceased providing care for a child on the day the child last physically attends a session of care under an enrolment. This means that absences submitted after a child last physically attends a session of care are not eligible for Child Care Subsidy. </w:t>
      </w:r>
    </w:p>
    <w:p w14:paraId="3EB1FA12" w14:textId="77777777" w:rsidR="00707B26" w:rsidRDefault="00F47F01" w:rsidP="00707B26">
      <w:pPr>
        <w:rPr>
          <w:sz w:val="24"/>
          <w:szCs w:val="24"/>
        </w:rPr>
      </w:pPr>
      <w:r w:rsidRPr="00F47F01">
        <w:rPr>
          <w:sz w:val="24"/>
          <w:szCs w:val="24"/>
        </w:rPr>
        <w:t xml:space="preserve">If a family has confirmed their child’s last day at a service, but that child does not attend their last booked session of care, no Child Care Subsidy will be paid for any days after the child’s last physical attendance at the service. </w:t>
      </w:r>
    </w:p>
    <w:p w14:paraId="4CD3639F" w14:textId="77777777" w:rsidR="00707B26" w:rsidRDefault="00F47F01" w:rsidP="00707B26">
      <w:pPr>
        <w:rPr>
          <w:sz w:val="24"/>
          <w:szCs w:val="24"/>
        </w:rPr>
      </w:pPr>
      <w:r w:rsidRPr="00F47F01">
        <w:rPr>
          <w:sz w:val="24"/>
          <w:szCs w:val="24"/>
        </w:rPr>
        <w:t xml:space="preserve">If a provider continues to charge fees for sessions on days after a child has left the service because the family did not give the agreed period of notice, Child Care Subsidy will not be payable for these sessions of care. If absences are reported in the above circumstances and Child Care Subsidy is incorrectly paid, these amounts must be remitted to the Department of Human Services and if not will be recovered from the service. </w:t>
      </w:r>
    </w:p>
    <w:p w14:paraId="64A1B7DB" w14:textId="77777777" w:rsidR="00707B26" w:rsidRDefault="00F47F01" w:rsidP="00707B26">
      <w:pPr>
        <w:rPr>
          <w:color w:val="7030A0"/>
          <w:sz w:val="24"/>
          <w:szCs w:val="24"/>
        </w:rPr>
      </w:pPr>
      <w:r w:rsidRPr="00707B26">
        <w:rPr>
          <w:b/>
          <w:bCs/>
          <w:color w:val="7030A0"/>
          <w:sz w:val="24"/>
          <w:szCs w:val="24"/>
        </w:rPr>
        <w:t>How should long absences be managed?</w:t>
      </w:r>
      <w:r w:rsidRPr="00707B26">
        <w:rPr>
          <w:color w:val="7030A0"/>
          <w:sz w:val="24"/>
          <w:szCs w:val="24"/>
        </w:rPr>
        <w:t xml:space="preserve"> </w:t>
      </w:r>
    </w:p>
    <w:p w14:paraId="2B173862" w14:textId="77777777" w:rsidR="00C35B80" w:rsidRPr="00F47F01" w:rsidRDefault="00F47F01" w:rsidP="00707B26">
      <w:pPr>
        <w:rPr>
          <w:sz w:val="24"/>
          <w:szCs w:val="24"/>
        </w:rPr>
      </w:pPr>
      <w:r w:rsidRPr="00F47F01">
        <w:rPr>
          <w:sz w:val="24"/>
          <w:szCs w:val="24"/>
        </w:rPr>
        <w:t xml:space="preserve">If a long absence from care is anticipated, the plan for this, and how it will be managed, can be specified in the Complying Written Arrangement (including, for example, any changes to fees). However, where a child does not attend a service within a period of eight weeks or more, the enrolment will be ceased. Even where an absence longer than eight weeks is planned in the Complying Written Arrangement, a new enrolment notice will need to be submitted when care recommences after the absence. If a long absence is planned, the family may prefer to end the enrolment and submit a new notice when physical attendance recommences so that the child is not reported as absent (using up the child’s initial 42 days of absence). </w:t>
      </w:r>
    </w:p>
    <w:sectPr w:rsidR="00C35B80" w:rsidRPr="00F47F01" w:rsidSect="00345A23">
      <w:pgSz w:w="11906" w:h="16838"/>
      <w:pgMar w:top="567" w:right="567" w:bottom="56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D8124B"/>
    <w:multiLevelType w:val="hybridMultilevel"/>
    <w:tmpl w:val="D032B8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90875EA"/>
    <w:multiLevelType w:val="hybridMultilevel"/>
    <w:tmpl w:val="AEB00B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25CF3DBC"/>
    <w:multiLevelType w:val="hybridMultilevel"/>
    <w:tmpl w:val="0BCE4E1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E1510FC"/>
    <w:multiLevelType w:val="hybridMultilevel"/>
    <w:tmpl w:val="8A64AA3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15:restartNumberingAfterBreak="0">
    <w:nsid w:val="2F3D72D5"/>
    <w:multiLevelType w:val="hybridMultilevel"/>
    <w:tmpl w:val="596859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664F3810"/>
    <w:multiLevelType w:val="hybridMultilevel"/>
    <w:tmpl w:val="ED3A791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725C7A99"/>
    <w:multiLevelType w:val="hybridMultilevel"/>
    <w:tmpl w:val="37E6C2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7A6A74E9"/>
    <w:multiLevelType w:val="hybridMultilevel"/>
    <w:tmpl w:val="DE4221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1745371699">
    <w:abstractNumId w:val="6"/>
  </w:num>
  <w:num w:numId="2" w16cid:durableId="451175346">
    <w:abstractNumId w:val="0"/>
  </w:num>
  <w:num w:numId="3" w16cid:durableId="379131331">
    <w:abstractNumId w:val="3"/>
  </w:num>
  <w:num w:numId="4" w16cid:durableId="255604254">
    <w:abstractNumId w:val="2"/>
  </w:num>
  <w:num w:numId="5" w16cid:durableId="1046100807">
    <w:abstractNumId w:val="4"/>
  </w:num>
  <w:num w:numId="6" w16cid:durableId="238832706">
    <w:abstractNumId w:val="7"/>
  </w:num>
  <w:num w:numId="7" w16cid:durableId="1422678761">
    <w:abstractNumId w:val="5"/>
  </w:num>
  <w:num w:numId="8" w16cid:durableId="16593066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F01"/>
    <w:rsid w:val="00345A23"/>
    <w:rsid w:val="00707B26"/>
    <w:rsid w:val="007A645E"/>
    <w:rsid w:val="00C35B80"/>
    <w:rsid w:val="00F47F0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ACD47"/>
  <w15:chartTrackingRefBased/>
  <w15:docId w15:val="{C1175477-1A69-45B4-BC74-7070810D8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47F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2092</Words>
  <Characters>11931</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Julian Gaffney</cp:lastModifiedBy>
  <cp:revision>2</cp:revision>
  <cp:lastPrinted>2023-07-17T01:52:00Z</cp:lastPrinted>
  <dcterms:created xsi:type="dcterms:W3CDTF">2023-07-17T03:58:00Z</dcterms:created>
  <dcterms:modified xsi:type="dcterms:W3CDTF">2023-07-17T03:58:00Z</dcterms:modified>
</cp:coreProperties>
</file>